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mc:Ignorable="w14 w15 w16se w16cid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proofErr w:type="spellStart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胜华新能源科技（东营）有限公司</w:t>
      </w:r>
      <w:proofErr w:type="spellEnd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郭建军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913705217884565988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东营市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垦利区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山东省东营市垦利区同兴路198号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118,41,16.80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/37,31,10.31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2169087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王暖鹏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18554697719</w:t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257500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71402" w:rsidP="00420EB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/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有机化学原料制造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2614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2006-06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华北地区沿海诸河流域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CC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/>
            </w:r>
            <w:proofErr w:type="spellEnd"/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b"/>
      </w:pPr>
      <w:r>
        <w:rPr>
          <w:rFonts w:hint="eastAsia"/>
        </w:rPr>
        <w:t>废气监测方案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186"/>
        <w:gridCol w:w="1276"/>
        <w:gridCol w:w="1275"/>
        <w:gridCol w:w="2694"/>
        <w:gridCol w:w="708"/>
        <w:gridCol w:w="1255"/>
        <w:gridCol w:w="1399"/>
        <w:gridCol w:w="1399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危废库房1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危废库房1废气排气筒(DA006)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危废库房2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MF0002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危废库房2废气排气筒(DA007)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MF0069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锅炉烟气排放口(DA002)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汞及其化合物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上限:0.03mg/Nm3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汞的测定 冷原子吸收分光光度法 (暂行)HJ 543—2009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MF0069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锅炉烟气排放口(DA002)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氮氧化物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1次/1小时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氮氧化物的测定 定电位电解法HJ 693-2014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岛津3080A在线检测仪</w:t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MF0069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锅炉烟气排放口(DA002)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二噁英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上限:0.0000004ng-TEQ/m3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环境空气和废气 二噁英类的测定 同位素稀释高分辨气相色谱－高分辨质谱法HJ 77.2－2008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MF0069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锅炉烟气排放口(DA002)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林格曼黑度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固定污染源排放烟气黑度的测定 林格曼烟气黑度图法HJ/T 398-2007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MF0069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锅炉烟气排放口(DA002)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二氧化硫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上限:35mg/Nm3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1次/1小时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二氧化硫的测定 非分散红外吸收法HJ 629-2011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岛津3080A在线检测仪</w:t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MF0069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锅炉烟气排放口(DA002)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在线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1次/1小时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岛津3080A在线检测仪</w:t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燃料料仓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MF0073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输煤系统废气排放口(DA004)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碎煤机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MF0083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破碎转运楼排气筒(DA015)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皮带运输机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MF0088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输煤转运废气排气筒(DA013)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加热炉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MF0094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混合碳四装置废气排放口(DA001)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加热炉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MF0094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混合碳四装置废气排放口(DA001)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加热炉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MF0094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混合碳四装置废气排放口(DA001)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氮氧化物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固定污染源废气 氮氧化物的测定 定电位电解法HJ 693-2014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加热炉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MF0094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混合碳四装置废气排放口(DA001)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二氧化硫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上限:50mg/Nm3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固定污染源排气中二氧化硫的测定 碘量法 HJ/T 56-2000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石灰乳配置区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MF0101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石灰乳配置区排气筒(DA003)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乙二醇精制塔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MF0115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乙碳装置废气排放口(DA008)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环氧乙烷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上限:0.5mg/Nm3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/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乙二醇精制塔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MF0115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乙碳装置废气排放口(DA008)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灌装间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MF0116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灌装废气排放口(DA012)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挥发性有机液体装载设施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MF0118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油气回收废气排放口(DA011)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预配液釜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MF0160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电解液项目废气排放口(DA016)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预配液釜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MF0160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电解液项目废气排放口(DA016)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200L包装桶全自动清洗线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MF0169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洗桶车间排放口(DA017)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上限:60mg/Nm3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《固定污染源废气 总烃、甲烷和非甲烷总烃的测定 气相色谱法》（HJ 38-2017）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灰渣库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燃烧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MF0230</w:t>
            </w:r>
            <w:proofErr w:type="spellEnd"/>
          </w:p>
        </w:tc>
        <w:tc>
          <w:tcPr>
            <w:tcW w:w="118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灰渣库排气筒(DA014)</w:t>
            </w:r>
            <w:proofErr w:type="spellEnd"/>
          </w:p>
        </w:tc>
        <w:tc>
          <w:tcPr>
            <w:tcW w:w="1276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上限:10mg/Nm3</w:t>
            </w:r>
            <w:proofErr w:type="spellEnd"/>
          </w:p>
        </w:tc>
        <w:tc>
          <w:tcPr>
            <w:tcW w:w="2694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708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255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>固定污染源排气中颗粒物测定与气态污染物采样方法 GB/T 16157-1996</w:t>
            </w:r>
            <w:proofErr w:type="spellEnd"/>
          </w:p>
        </w:tc>
        <w:tc>
          <w:tcPr>
            <w:tcW w:w="1399" w:type="dxa"/>
          </w:tcPr>
          <w:p w:rsidR="008B1FB9" w:rsidRDefault="003B53B4" w:rsidP="008B1FB9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b"/>
      </w:pPr>
      <w:r>
        <w:rPr>
          <w:rFonts w:hint="eastAsia"/>
        </w:rPr>
        <w:lastRenderedPageBreak/>
        <w:t>废水监测方案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雨水排放口(DW002)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石油类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石油类和动植物油类的测定 红外分光光度法（HJ637-2018）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雨水排放口(DW002)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悬浮物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悬浮物的测定 重量法 GB 11901-1989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雨水排放口(DW002)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pH值的测定 玻璃电极法 GB 6920-1986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雨水排放口(DW002)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氨氮（NH3-N）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氨氮的测定 纳氏试剂分光光度法 HJ 535-2009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雨水排放口(DW002)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化学需氧量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1次/1天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化学需氧量的测定 重铬酸盐法 HJ 828-2017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脱硫废水排放口(DW001)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总汞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总汞的测定 冷原子吸收分光光度法HJ 597-2011 代替GB 7468-87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脱硫废水排放口(DW001)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总镉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上限:0.1mg/L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铜、锌、铅、镉的测定 原子吸收分光光度法GB 7475-87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脱硫废水排放口(DW001)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总砷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总砷的测定 二乙基二硫代氨基甲酸银分光光度法GB 7485-87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脱硫废水排放口(DW001)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总铅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铜、锌、铅、镉的测定 原子吸收分光光度法GB 7475-87</w:t>
            </w:r>
            <w:proofErr w:type="spellEnd"/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脱硫废水排放口(DW001)</w:t>
            </w:r>
            <w:proofErr w:type="spellEnd"/>
          </w:p>
        </w:tc>
        <w:tc>
          <w:tcPr>
            <w:tcW w:w="141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上限:9无量纲下限:6无量纲</w:t>
            </w:r>
            <w:proofErr w:type="spellEnd"/>
          </w:p>
        </w:tc>
        <w:tc>
          <w:tcPr>
            <w:tcW w:w="2268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1次/1月</w:t>
            </w:r>
            <w:proofErr w:type="spellEnd"/>
          </w:p>
        </w:tc>
        <w:tc>
          <w:tcPr>
            <w:tcW w:w="1984" w:type="dxa"/>
          </w:tcPr>
          <w:p w:rsidR="003B53B4" w:rsidRDefault="00443BF4" w:rsidP="00D04F93">
            <w:proofErr w:type="spellStart"/>
            <w:r>
              <w:rPr>
                <w:rFonts w:hint="eastAsia"/>
              </w:rPr>
              <w:t>水质 pH值的测定 玻璃电极法 GB 6920-1986</w:t>
            </w:r>
            <w:proofErr w:type="spellEnd"/>
          </w:p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b"/>
      </w:pPr>
      <w:r>
        <w:rPr>
          <w:rFonts w:hint="eastAsia"/>
        </w:rPr>
        <w:lastRenderedPageBreak/>
        <w:t>无组织监测方案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氯气等有毒有害气体的应急监测 电化学传感器法(HJ 872—2017)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硫化氢 甲硫醇 甲硫醚 二甲二硫的测定气相色谱法 GB/T14678-1993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苯系物的测定 固体吸附/热脱附-气相色谱法HJ 583-2010 代替GB/T 14677-93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总悬浮颗粒物的测定 重量法 GB/T 15432-1995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固定污染源排气中甲醇的测 定 气相色谱法  HJ/T 33-1999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苯系物的测定 活性炭吸附/二硫化碳解吸-气相色谱法 HJ 584-2010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苯并[a]芘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上限:0.000008mg/Nm3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苯并(a)芘的测定 高效液相色谱法 GB/T 15439-1995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苯系物的测定 固体吸附/热脱附-气相色谱法HJ 583-2010 代替GB/T 14677-93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空气质量 恶臭的测定 三点比较式臭袋法 GB T 14675-1993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氨的测定 次氯酸钠-水杨酸分光光度法 HJ 534-2009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环氧乙烷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上限:0.04mg/Nm3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/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环境空气总烃，  甲烷和非甲烷总烃的测定HJ604-2017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石油化学工业污染物排放标准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环境空气和废气 氯化氢的测定 离子色谱法HJ 549-2016代替HJ 549-2009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氨罐区周边1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 氨的测定 次氯酸钠-水杨酸分光光度法 HJ 534-2009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氨罐区周边2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氨罐区周边3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氨罐区周边4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设备与管线组件动静密封点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泄漏和敞开液面排放的挥发性有机物检测技术导则(HJ 733-2014)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设备与管线组件动静密封点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泄漏和敞开液面排放的挥发性有机物检测技术导则(HJ 733-2014)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石油化学工业污染物排放标准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离子色谱法(暂行)——环境空气和废气 氯化氢的测定 离子色谱法(暂行)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重量法——环境空气 总悬浮颗粒物的测定 重量法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气相色谱法——固定污染源排气中甲醇的测定气相色谱法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上限:0.000008mg/m3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石油炼制工业污染物排放标准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高效液相色谱法——环境空气 苯并[a]芘的测定 高效液相色谱法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重量法——环境空气 总悬浮颗粒物的测定 重量法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离子色谱法(暂行)——环境空气和废气 氯化氢的测定 离子色谱法(暂行)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氯（氯气）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环氧乙烷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上限:0.04mg/m3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气相色谱法——固定污染源排气中甲醇的测定气相色谱法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上限:0.000008mg/m3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石油炼制工业污染物排放标准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高效液相色谱法——环境空气 苯并[a]芘的测定 高效液相色谱法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颗粒物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大气污染物综合排放标准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重量法——环境空气 总悬浮颗粒物的测定 重量法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氨（氨气）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次氯酸钠-水杨酸分光光度法——环境空气 氨的测定 次氯酸钠-水杨酸分光光度法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上限:0.06mg/m3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气相色谱——空气质量 硫化氢、甲硫醇、甲硫醚和二甲二硫的测定 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氯化氢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离子色谱法(暂行)——环境空气和废气 氯化氢的测定 离子色谱法(暂行)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挥发性有机物排放标准第6部分：有机化工行业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活性炭吸附二硫化碳解吸-气相色谱法 ——环境空气 苯系物的测定 活性炭吸附二硫化碳解吸-气相色谱法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氯（氯气）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环氧乙烷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上限:0.04mg/m3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甲醇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排污许可证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气相色谱法——固定污染源排气中甲醇的测定气相色谱法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上限:0.000008mg/m3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石油炼制工业污染物排放标准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高效液相色谱法——环境空气 苯并[a]芘的测定 高效液相色谱法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厂界4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臭气浓度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恶臭污染物排放标准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三点比较式臭袋法——空气质量 恶臭的测定 三点比较式臭袋法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储油罐周边1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挥发性有机物无组织排放控制标准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环境空气总烃，甲烷和非甲烷总烃的测定HJ604-2017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储油罐周边2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挥发性有机物无组织排放控制标准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储油罐周边3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挥发性有机物无组织排放控制标准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储油罐周边4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非甲烷总烃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上限:10mg/m3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挥发性有机物无组织排放控制标准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直接进样-气相色谱法——环境空气 总烃、甲烷和非甲烷总烃的测定 直接进样-气相色谱法</w:t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周边环境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总硬度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EDTA滴定法 ——水质 钙和镁总量的测定 EDTA滴定法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火焰原子吸收分光光度法——水质 铁、锰的测定 火焰原子吸收分光光度法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亚硝酸盐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N-（1-萘基）-乙二胺光度法——大气降水中亚硝酸盐测定 N-（1-萘基）-乙二胺光度法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碘化物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上限:0.08mg/L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离子色谱法——水质 碘化物的测定 离子色谱法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原子荧光法——水质 汞、砷、硒、铋和锑的测定 原子荧光法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硒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原子荧光法——水质 汞、砷、硒、铋和锑的测定 原子荧光法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称量法——生活饮用水标准检验方法感官性状和物理指标 生活饮用水及其水源水中溶解性总固体的测定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氨氮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流动注射-水杨酸分光光度法  ——水质 氨氮的测定 流动注射-水杨酸分光光度法 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钠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火焰原子吸收分光光度法——水质 钾和钠的测定 火焰原子吸收分光光度法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菌落总数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上限:100CFU/mL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硝酸盐（以N计）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离子选择电极法——水质 氟化物的测定 离子选择电极法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吹扫捕集气相色谱-质谱法   ——土壤和沉积物 挥发性有机物的测定 吹扫捕集气相色谱-质谱法  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上限:8.5无量纲下限:6.5无量纲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电极法——水质 pH 值的测定 电极法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锌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挥发性酚类（以苯酚计）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总大肠菌群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上限:3.0MPN/100mL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纸片快速法——水质 总大肠菌群和粪大肠菌群的测定 纸片快速法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原子荧光法——水质 汞、砷、硒、铋和锑的测定 原子荧光法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原子吸收分光光度法——水质 铜、锌、铅、镉的测定 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浑浊度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上限:3NTU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氰化物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流动注射-分光光度法——水质 氰化物的测定 流动注射-分光光度法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顶空/气相色谱法——水质 苯系物的测定 顶空/气相色谱法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称量法——生活饮用水标准检验方法感官性状和物理指标 生活饮用水及其水源水中溶解性总固体的测定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硝酸银滴定法 ——水质 氯化物的测定 硝酸银滴定法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顶空/气相色谱法——水质 苯系物的测定 顶空/气相色谱法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色度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上限:15度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稀释倍数法——水质 色度的测定 稀释倍数法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火焰原子吸收分光光度法——水质 硫酸盐的测定 火焰原子吸收分光光度法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气相分子吸收光谱法——水质 硫化物的测定 气相分子吸收光谱法 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耗氧量（COD法，以O2计）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酸性高锰酸钾滴定法——生活饮用水标准检验方法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铁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火焰原子吸收分光光度法——水质 铁、锰的测定 火焰原子吸收分光光度法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阴离子表面活性剂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亚甲蓝分光光度法——水质 阴离子表面活性剂的测定 亚甲蓝分光光度法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二苯碳酰二肼分光光度法——水质 六价铬的测定 二苯碳酰二肼分光光度法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铝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电感耦合等离子体发射光谱法——水质 32种元素的测定 电感耦合等离子体发射光谱法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总硬度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火焰原子吸收分光光度法——水质 铁、锰的测定 火焰原子吸收分光光度法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亚硝酸盐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碘化物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上限:0.08mg/L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硒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氨氮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钠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菌落总数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上限:100CFU/mL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硝酸盐（以N计）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上限:8.5无量纲下限:6.5无量纲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锌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挥发性酚类（以苯酚计）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总大肠菌群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上限:3.0MPN/100mL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浑浊度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上限:3NTU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氰化物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总β放射性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上限:1.0Bq/L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色度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上限:15度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耗氧量（COD法，以O2计）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铁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阴离子表面活性剂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铝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总α放射性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总硬度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亚硝酸盐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碘化物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上限:0.08mg/L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硒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氨氮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钠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菌落总数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上限:100CFU/mL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硝酸盐（以N计）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上限:8.5无量纲下限:6.5无量纲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锌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挥发性酚类（以苯酚计）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总大肠菌群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上限:3.0MPN/100mL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浑浊度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上限:3NTU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氰化物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色度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上限:15度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耗氧量（COD法，以O2计）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铁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阴离子表面活性剂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铝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总硬度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亚硝酸盐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碘化物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上限:0.08mg/L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硒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氨氮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钠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菌落总数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上限:100CFU/mL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硝酸盐（以N计）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上限:8.5无量纲下限:6.5无量纲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锌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挥发性酚类（以苯酚计）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总大肠菌群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上限:3.0MPN/100mL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浑浊度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上限:3NTU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氰化物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色度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上限:15度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耗氧量（COD法，以O2计）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铁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阴离子表面活性剂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铝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总硬度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亚硝酸盐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碘化物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上限:0.08mg/L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硒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氨氮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钠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菌落总数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上限:100CFU/mL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硝酸盐（以N计）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上限:8.5无量纲下限:6.5无量纲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锌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挥发性酚类（以苯酚计）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总大肠菌群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上限:3.0MPN/100mL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浑浊度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上限:3NTU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氰化物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色度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上限:15度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耗氧量（COD法，以O2计）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铁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阴离子表面活性剂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铝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总硬度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亚硝酸盐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碘化物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上限:0.08mg/L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硒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氨氮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钠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菌落总数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上限:100CFU/mL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硝酸盐（以N计）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氟化物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pH值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上限:8.5无量纲下限:6.5无量纲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锌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挥发性酚类（以苯酚计）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总大肠菌群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上限:3.0MPN/100mL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上限:0.01mg/L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浑浊度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上限:3NTU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上限:0.10mg/L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氰化物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溶解性总固体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色度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上限:15度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硫酸盐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上限:250mg/L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硫化物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上限:0.02mg/L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耗氧量（COD法，以O2计）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上限:3.0mg/L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铁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阴离子表面活性剂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上限:0.3mg/L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上限:0.05mg/L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地下水6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铝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上限:0.20mg/L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地下水质量标准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1次/1半年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二苯并(a,h)蒽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茚并[1，2，3-cd]芘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1,2-二氯苯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硝基苯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顺-1，2-二氯乙烯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上限:596mg/KG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1，2，3-三氯丙烷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？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氯仿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苯并(k)荧蒽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上限:151mg/KG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2-氯酚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上限:2256mg/KG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邻二甲苯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苯并(b)荧蒽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间二甲苯+对二甲苯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镍 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1，1，2-三氯乙烷	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上限:616mg/KG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1，4-二氯苯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上限:5.7mg/KG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1，1，1-三氯乙烷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反-1，2-二氯乙烯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土壤1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上限:18000mg/KG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二苯并(a,h)蒽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茚并[1，2，3-cd]芘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1,2-二氯苯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硝基苯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顺-1，2-二氯乙烯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上限:596mg/KG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1，2，3-三氯丙烷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氯仿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苯并(k)荧蒽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上限:151mg/KG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2-氯酚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上限:2256mg/KG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邻二甲苯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苯并(b)荧蒽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间二甲苯+对二甲苯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镍 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1，1，2-三氯乙烷	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上限:616mg/KG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1，4-二氯苯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上限:5.7mg/KG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1，1，1-三氯乙烷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反-1，2-二氯乙烯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土壤2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上限:18000mg/KG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二苯并(a,h)蒽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茚并[1，2，3-cd]芘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1,2-二氯苯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硝基苯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顺-1，2-二氯乙烯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上限:596mg/KG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1，2，3-三氯丙烷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？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氯仿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苯并(k)荧蒽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上限:151mg/KG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2-氯酚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上限:2256mg/KG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邻二甲苯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苯并(b)荧蒽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间二甲苯+对二甲苯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镍 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1，1，2-三氯乙烷	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上限:616mg/KG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1，4-二氯苯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上限:5.7mg/KG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1，1，1-三氯乙烷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反-1，2-二氯乙烯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土壤3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上限:18000mg/KG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二苯并(a,h)蒽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茚并[1，2，3-cd]芘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1,2-二氯苯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硝基苯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顺-1，2-二氯乙烯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上限:596mg/KG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1，2，3-三氯丙烷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？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氯仿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苯并(k)荧蒽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上限:151mg/KG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2-氯酚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上限:2256mg/KG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邻二甲苯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苯并(b)荧蒽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间二甲苯+对二甲苯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镍 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1，1，2-三氯乙烷	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上限:616mg/KG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1，4-二氯苯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上限:5.7mg/KG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1，1，1-三氯乙烷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反-1，2-二氯乙烯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土壤4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上限:18000mg/KG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二苯并(a,h)蒽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四氯化碳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茚并[1，2，3-cd]芘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1,2-二氯苯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硝基苯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汞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顺-1，2-二氯乙烯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上限:596mg/KG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1，2，3-三氯丙烷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？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上限:1293mg/KG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乙苯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氯仿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苯并(k)荧蒽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上限:151mg/KG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2-氯酚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上限:2256mg/KG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邻二甲苯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苯并(b)荧蒽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上限:0.43mg/KG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铅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三氯乙烯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间二甲苯+对二甲苯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上限:570mg/KG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苯并(a)芘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上限:1.5mg/KG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镍 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1，1，2-三氯乙烷	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二氯甲烷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上限:616mg/KG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1，4-二氯苯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甲苯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上限:1200mg/KG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苯胺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上限:260mg/KG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铬（六价）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上限:5.7mg/KG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氯甲烷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上限:37mg/KG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1，2-二氯丙烷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四氯乙烯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上限:53mg/KG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1，1，1-三氯乙烷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上限:840mg/KG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反-1，2-二氯乙烯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上限:54mg/KG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1，1，1，2-四氯乙烷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1，1，2，2-四氯乙烷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上限:6.8mg/KG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1，1-二氯乙烷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上限:9mg/KG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土壤5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铜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上限:18000mg/KG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土壤环境质量建设用地土壤污染风险管控标准标准(试行)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1次/1年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b"/>
      </w:pPr>
      <w:r>
        <w:rPr>
          <w:rFonts w:hint="eastAsia"/>
        </w:rPr>
        <w:lastRenderedPageBreak/>
        <w:t>厂界噪声</w:t>
      </w:r>
      <w:r>
        <w:rPr>
          <w:rFonts w:hint="eastAsia"/>
        </w:rPr>
        <w:t>监测方案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东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西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北</w:t>
            </w:r>
            <w:proofErr w:type="spellEnd"/>
          </w:p>
        </w:tc>
        <w:tc>
          <w:tcPr>
            <w:tcW w:w="141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</w:t>
            </w:r>
            <w:proofErr w:type="spellEnd"/>
          </w:p>
        </w:tc>
        <w:tc>
          <w:tcPr>
            <w:tcW w:w="1275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上限:65;55dB</w:t>
            </w:r>
            <w:proofErr w:type="spellEnd"/>
          </w:p>
        </w:tc>
        <w:tc>
          <w:tcPr>
            <w:tcW w:w="2268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</w:t>
            </w:r>
            <w:proofErr w:type="spellEnd"/>
          </w:p>
        </w:tc>
        <w:tc>
          <w:tcPr>
            <w:tcW w:w="123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手工</w:t>
            </w:r>
            <w:proofErr w:type="spellEnd"/>
          </w:p>
        </w:tc>
        <w:tc>
          <w:tcPr>
            <w:tcW w:w="1316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1次/1季度</w:t>
            </w:r>
            <w:proofErr w:type="spellEnd"/>
          </w:p>
        </w:tc>
        <w:tc>
          <w:tcPr>
            <w:tcW w:w="1984" w:type="dxa"/>
          </w:tcPr>
          <w:p w:rsidR="00443BF4" w:rsidRDefault="00443BF4" w:rsidP="00443BF4">
            <w:proofErr w:type="spellStart"/>
            <w:r>
              <w:rPr>
                <w:rFonts w:hint="eastAsia"/>
              </w:rPr>
              <w:t>工业企业厂界环境噪声排放标准 GB 12348-2008——工业企业厂界环境噪声排放标准 GB 12348-2008</w:t>
            </w:r>
            <w:proofErr w:type="spellEnd"/>
          </w:p>
        </w:tc>
      </w:tr>
    </w:tbl>
    <w:p w:rsidR="004A1C3F" w:rsidRDefault="004A1C3F" w:rsidP="00443BF4">
      <w:pPr>
        <w:rPr>
          <w:rFonts w:hint="eastAsia"/>
        </w:r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Pr="00443BF4" w:rsidRDefault="00443BF4" w:rsidP="00443BF4">
      <w:pPr>
        <w:rPr>
          <w:rFonts w:hint="eastAsia"/>
        </w:rPr>
      </w:pPr>
    </w:p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b"/>
      </w:pPr>
      <w:r>
        <w:rPr>
          <w:rFonts w:hint="eastAsia"/>
        </w:rPr>
        <w:t>自动监测设备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岛津3080A在线检测仪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岛津3080A在线检测仪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岛津3080A在线检测仪</w:t>
            </w:r>
            <w:proofErr w:type="spellEnd"/>
          </w:p>
        </w:tc>
        <w:tc>
          <w:tcPr>
            <w:tcW w:w="3485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3486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手工监测设备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b"/>
      </w:pPr>
      <w:r>
        <w:rPr>
          <w:rFonts w:hint="eastAsia"/>
        </w:rPr>
        <w:t>废气治理设施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危废库房1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吸附法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危废库房2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吸收法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袋式除尘器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协同控制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低氮燃烧+SCR法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石灰石/石灰-石膏法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布袋除尘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碎煤机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反应器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焚烧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脱硝设施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加热炉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低氮燃烧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除尘设施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石灰乳配置区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袋式/滤筒式除尘器,水喷淋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皂化塔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热力焚烧法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乙二醇精制塔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环乙回收装置+二级水洗塔+活性炭吸附 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挥发性有机液体装载设施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冷凝法,吸附法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200L包装桶全自动清洗线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低氮燃烧+SNCR法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燃煤锅炉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挥发性有机物回收或治理设施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真空缓冲罐</w:t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/>
            </w:r>
            <w:proofErr w:type="spellEnd"/>
          </w:p>
        </w:tc>
        <w:tc>
          <w:tcPr>
            <w:tcW w:w="2091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环乙回收装置+二级水洗塔+活性炭吸附</w:t>
            </w:r>
            <w:proofErr w:type="spellEnd"/>
          </w:p>
        </w:tc>
        <w:tc>
          <w:tcPr>
            <w:tcW w:w="2092" w:type="dxa"/>
          </w:tcPr>
          <w:p w:rsidR="004A1C3F" w:rsidRDefault="000A2111" w:rsidP="004A1C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null%</w:t>
            </w:r>
            <w:proofErr w:type="spellEnd"/>
          </w:p>
        </w:tc>
      </w:tr>
    </w:tbl>
    <w:p w:rsidR="004A1C3F" w:rsidRDefault="004A1C3F" w:rsidP="004A1C3F">
      <w:pPr>
        <w:pStyle w:val="ab"/>
      </w:pPr>
      <w:r>
        <w:rPr>
          <w:rFonts w:hint="eastAsia"/>
        </w:rPr>
        <w:t>废水治理设施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pPr>
              <w:rPr>
                <w:rFonts w:hint="eastAsia"/>
              </w:rPr>
            </w:pPr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>
      <w:pPr>
        <w:rPr>
          <w:rFonts w:hint="eastAsia"/>
        </w:rPr>
      </w:pPr>
      <w:bookmarkStart w:id="0" w:name="_GoBack"/>
      <w:bookmarkEnd w:id="0"/>
    </w:p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43" w:rsidRDefault="00842E43" w:rsidP="001E34AF">
      <w:r>
        <w:separator/>
      </w:r>
    </w:p>
  </w:endnote>
  <w:endnote w:type="continuationSeparator" w:id="0">
    <w:p w:rsidR="00842E43" w:rsidRDefault="00842E43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43" w:rsidRDefault="00842E43" w:rsidP="001E34AF">
      <w:r>
        <w:separator/>
      </w:r>
    </w:p>
  </w:footnote>
  <w:footnote w:type="continuationSeparator" w:id="0">
    <w:p w:rsidR="00842E43" w:rsidRDefault="00842E43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79CF1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5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34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34AF"/>
    <w:rPr>
      <w:sz w:val="18"/>
      <w:szCs w:val="18"/>
    </w:rPr>
  </w:style>
  <w:style w:type="paragraph" w:styleId="aa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b">
    <w:name w:val="Subtitle"/>
    <w:basedOn w:val="a"/>
    <w:next w:val="a"/>
    <w:link w:val="ac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hz pan</cp:lastModifiedBy>
  <cp:revision>4</cp:revision>
  <dcterms:created xsi:type="dcterms:W3CDTF">2019-03-15T07:57:00Z</dcterms:created>
  <dcterms:modified xsi:type="dcterms:W3CDTF">2019-03-18T06:40:00Z</dcterms:modified>
</cp:coreProperties>
</file>